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D0FC"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b/>
          <w:bCs/>
          <w:kern w:val="0"/>
          <w:lang w:val="fr-BE"/>
          <w14:ligatures w14:val="none"/>
        </w:rPr>
        <w:t>À l’attention de la Mairie et du Gouvernement de la Ville de [VILLE]</w:t>
      </w:r>
    </w:p>
    <w:p w14:paraId="296B0D51"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b/>
          <w:bCs/>
          <w:kern w:val="0"/>
          <w:lang w:val="fr-BE"/>
          <w14:ligatures w14:val="none"/>
        </w:rPr>
        <w:t>Objet : Invitation à participer à une initiative mondiale pour la Réconciliation, la Paix et le Désarmement</w:t>
      </w:r>
    </w:p>
    <w:p w14:paraId="0AEAB7FE"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kern w:val="0"/>
          <w:lang w:val="fr-BE"/>
          <w14:ligatures w14:val="none"/>
        </w:rPr>
        <w:t>Madame, Monsieur,</w:t>
      </w:r>
    </w:p>
    <w:p w14:paraId="69A148E6"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kern w:val="0"/>
          <w:lang w:val="fr-BE"/>
          <w14:ligatures w14:val="none"/>
        </w:rPr>
        <w:t xml:space="preserve">Human Unity </w:t>
      </w:r>
      <w:proofErr w:type="spellStart"/>
      <w:r w:rsidRPr="00FC7111">
        <w:rPr>
          <w:rFonts w:ascii="Times New Roman" w:eastAsia="Times New Roman" w:hAnsi="Times New Roman" w:cs="Times New Roman"/>
          <w:kern w:val="0"/>
          <w:lang w:val="fr-BE"/>
          <w14:ligatures w14:val="none"/>
        </w:rPr>
        <w:t>Movement</w:t>
      </w:r>
      <w:proofErr w:type="spellEnd"/>
      <w:r w:rsidRPr="00FC7111">
        <w:rPr>
          <w:rFonts w:ascii="Times New Roman" w:eastAsia="Times New Roman" w:hAnsi="Times New Roman" w:cs="Times New Roman"/>
          <w:kern w:val="0"/>
          <w:lang w:val="fr-BE"/>
          <w14:ligatures w14:val="none"/>
        </w:rPr>
        <w:t xml:space="preserve"> (HUM) s’adresse à [VILLE] pour l’inviter à prendre connaissance d’une initiative que nous commençons à présenter aux villes et à d’autres entités du monde entier : la </w:t>
      </w:r>
      <w:r w:rsidRPr="00FC7111">
        <w:rPr>
          <w:rFonts w:ascii="Times New Roman" w:eastAsia="Times New Roman" w:hAnsi="Times New Roman" w:cs="Times New Roman"/>
          <w:b/>
          <w:bCs/>
          <w:kern w:val="0"/>
          <w:lang w:val="fr-BE"/>
          <w14:ligatures w14:val="none"/>
        </w:rPr>
        <w:t>Convocation d’une Conférence mondiale pour la Réconciliation, la Paix et le Désarmement</w:t>
      </w:r>
      <w:r w:rsidRPr="00FC7111">
        <w:rPr>
          <w:rFonts w:ascii="Times New Roman" w:eastAsia="Times New Roman" w:hAnsi="Times New Roman" w:cs="Times New Roman"/>
          <w:kern w:val="0"/>
          <w:lang w:val="fr-BE"/>
          <w14:ligatures w14:val="none"/>
        </w:rPr>
        <w:t>.</w:t>
      </w:r>
    </w:p>
    <w:p w14:paraId="6B769BE5"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kern w:val="0"/>
          <w:lang w:val="fr-BE"/>
          <w14:ligatures w14:val="none"/>
        </w:rPr>
        <w:t>Son objectif est d’offrir à l’Humanité une possibilité d’aborder ensemble une question qui nous concerne tous :</w:t>
      </w:r>
    </w:p>
    <w:p w14:paraId="40479DC6"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b/>
          <w:bCs/>
          <w:kern w:val="0"/>
          <w:lang w:val="fr-BE"/>
          <w14:ligatures w14:val="none"/>
        </w:rPr>
        <w:t>Pouvons-nous cesser d’organiser nos relations sur l’imposition de certaines volontés à d’autres par la violence, et construire notre sécurité sur notre capacité à nous comprendre, à nous aider et à décider ensemble ?</w:t>
      </w:r>
    </w:p>
    <w:p w14:paraId="167C78E4"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kern w:val="0"/>
          <w:lang w:val="fr-BE"/>
          <w14:ligatures w14:val="none"/>
        </w:rPr>
        <w:t xml:space="preserve">Nous pensons qu’il existe aujourd’hui une possibilité qui n’était pas à notre portée dans le passé : </w:t>
      </w:r>
      <w:r w:rsidRPr="00FC7111">
        <w:rPr>
          <w:rFonts w:ascii="Times New Roman" w:eastAsia="Times New Roman" w:hAnsi="Times New Roman" w:cs="Times New Roman"/>
          <w:b/>
          <w:bCs/>
          <w:kern w:val="0"/>
          <w:lang w:val="fr-BE"/>
          <w14:ligatures w14:val="none"/>
        </w:rPr>
        <w:t>que les décisions qui concernent tous puissent être prises en tenant compte de tous ceux qu’elles concernent.</w:t>
      </w:r>
    </w:p>
    <w:p w14:paraId="40369300"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kern w:val="0"/>
          <w:lang w:val="fr-BE"/>
          <w14:ligatures w14:val="none"/>
        </w:rPr>
        <w:t>Cela ne signifie pas établir un gouvernement mondial ni remplacer les systèmes politiques existants. Cela ne signifie pas non plus que nous devions tous penser de la même manière, ni qu’une majorité puisse simplement imposer sa volonté à une minorité.</w:t>
      </w:r>
    </w:p>
    <w:p w14:paraId="08B24E7B" w14:textId="77777777" w:rsidR="00FC7111" w:rsidRPr="00FC7111" w:rsidRDefault="00FC7111" w:rsidP="00FC7111">
      <w:pPr>
        <w:spacing w:before="100" w:beforeAutospacing="1" w:after="100" w:afterAutospacing="1" w:line="240" w:lineRule="auto"/>
        <w:rPr>
          <w:rFonts w:ascii="Times New Roman" w:eastAsia="Times New Roman" w:hAnsi="Times New Roman" w:cs="Times New Roman"/>
          <w:kern w:val="0"/>
          <w:lang w:val="fr-BE"/>
          <w14:ligatures w14:val="none"/>
        </w:rPr>
      </w:pPr>
      <w:r w:rsidRPr="00FC7111">
        <w:rPr>
          <w:rFonts w:ascii="Times New Roman" w:eastAsia="Times New Roman" w:hAnsi="Times New Roman" w:cs="Times New Roman"/>
          <w:b/>
          <w:bCs/>
          <w:kern w:val="0"/>
          <w:lang w:val="fr-BE"/>
          <w14:ligatures w14:val="none"/>
        </w:rPr>
        <w:t>Cela signifie quelque chose de plus élémentaire : que nos différences puissent être résolues par l’accord, sans recourir à la menace ou à la capacité de nuire à l’autre.</w:t>
      </w:r>
    </w:p>
    <w:p w14:paraId="38FDFB7B" w14:textId="77777777" w:rsidR="00330607" w:rsidRPr="00330607" w:rsidRDefault="00330607" w:rsidP="00330607">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330607">
        <w:rPr>
          <w:rFonts w:ascii="Times New Roman" w:eastAsia="Times New Roman" w:hAnsi="Times New Roman" w:cs="Times New Roman"/>
          <w:b/>
          <w:bCs/>
          <w:kern w:val="0"/>
          <w:sz w:val="27"/>
          <w:szCs w:val="27"/>
          <w:lang w:val="fr-BE"/>
          <w14:ligatures w14:val="none"/>
        </w:rPr>
        <w:t>Le problème auquel nous devons faire face</w:t>
      </w:r>
    </w:p>
    <w:p w14:paraId="02A57248"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t>Pourquoi, si nous pouvons aujourd’hui communiquer et coopérer à l’échelle mondiale, cette possibilité ne s’est-elle pas encore réalisée ?</w:t>
      </w:r>
    </w:p>
    <w:p w14:paraId="201DEA68"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t>Parce que nos relations restent conditionnées par l’existence de l’arme, proprement dite des unités armées, ce qui fait que la sécurité des uns est inévitablement liée à la vulnérabilité des autres : plus grande est la capacité de l’un de nuire, plus grand est le besoin des autres de se protéger en augmentant à leur tour leur propre capacité de nuire.</w:t>
      </w:r>
    </w:p>
    <w:p w14:paraId="36B65EBE"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t xml:space="preserve">Ainsi, </w:t>
      </w:r>
      <w:r w:rsidRPr="00330607">
        <w:rPr>
          <w:rFonts w:ascii="Times New Roman" w:eastAsia="Times New Roman" w:hAnsi="Times New Roman" w:cs="Times New Roman"/>
          <w:b/>
          <w:bCs/>
          <w:kern w:val="0"/>
          <w:lang w:val="fr-BE"/>
          <w14:ligatures w14:val="none"/>
        </w:rPr>
        <w:t>l’arme n’agit pas seulement lorsqu’elle est utilisée, lorsqu’elle tue et détruit.</w:t>
      </w:r>
      <w:r w:rsidRPr="00330607">
        <w:rPr>
          <w:rFonts w:ascii="Times New Roman" w:eastAsia="Times New Roman" w:hAnsi="Times New Roman" w:cs="Times New Roman"/>
          <w:kern w:val="0"/>
          <w:lang w:val="fr-BE"/>
          <w14:ligatures w14:val="none"/>
        </w:rPr>
        <w:t xml:space="preserve"> Son existence ne rend pas seulement possible l’imposition ; elle introduit également une relation d’opposition entre les volontés : chaque partie doit conserver et développer sa capacité de nuire afin de ne pas être soumise à l’autre, tout en cherchant à empêcher que l’autre n’acquière une capacité semblable.</w:t>
      </w:r>
    </w:p>
    <w:p w14:paraId="0D5D6A08"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t>Autrement dit, lorsque les volontés ont des intérêts qui s’opposent, l’imposition cesse d’être une possibilité parmi d’autres et devient la seule manière de trancher ce qui les oppose.</w:t>
      </w:r>
    </w:p>
    <w:p w14:paraId="53B96190"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lastRenderedPageBreak/>
        <w:t>Ainsi, même lorsque personne ne souhaite la guerre ou la destruction mutuelle, certaines divergences ne peuvent, en dernier ressort, être résolues que lorsqu’une partie désarme l’autre — ce qui constitue l’objectif fondamental de la guerre.</w:t>
      </w:r>
    </w:p>
    <w:p w14:paraId="09E0B50C" w14:textId="77777777" w:rsidR="00330607" w:rsidRPr="00330607" w:rsidRDefault="00330607" w:rsidP="00330607">
      <w:pPr>
        <w:spacing w:before="100" w:beforeAutospacing="1" w:after="100" w:afterAutospacing="1" w:line="240" w:lineRule="auto"/>
        <w:rPr>
          <w:rFonts w:ascii="Times New Roman" w:eastAsia="Times New Roman" w:hAnsi="Times New Roman" w:cs="Times New Roman"/>
          <w:kern w:val="0"/>
          <w:lang w:val="fr-BE"/>
          <w14:ligatures w14:val="none"/>
        </w:rPr>
      </w:pPr>
      <w:r w:rsidRPr="00330607">
        <w:rPr>
          <w:rFonts w:ascii="Times New Roman" w:eastAsia="Times New Roman" w:hAnsi="Times New Roman" w:cs="Times New Roman"/>
          <w:kern w:val="0"/>
          <w:lang w:val="fr-BE"/>
          <w14:ligatures w14:val="none"/>
        </w:rPr>
        <w:t xml:space="preserve">C’est pourquoi aspirer à la paix ne peut pas consister uniquement à empêcher que les armes soient temporairement utilisées pour tuer et détruire, car </w:t>
      </w:r>
      <w:r w:rsidRPr="00330607">
        <w:rPr>
          <w:rFonts w:ascii="Times New Roman" w:eastAsia="Times New Roman" w:hAnsi="Times New Roman" w:cs="Times New Roman"/>
          <w:b/>
          <w:bCs/>
          <w:kern w:val="0"/>
          <w:lang w:val="fr-BE"/>
          <w14:ligatures w14:val="none"/>
        </w:rPr>
        <w:t>tant que la capacité de nuire demeure le fondement ultime de la prise de décision, tout dialogue ainsi que toute recherche d’accord et de coopération restent subordonnés à cette opposition fondamentale.</w:t>
      </w:r>
    </w:p>
    <w:p w14:paraId="0B8790C2" w14:textId="77777777" w:rsidR="00153266" w:rsidRPr="00153266" w:rsidRDefault="00153266" w:rsidP="00153266">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153266">
        <w:rPr>
          <w:rFonts w:ascii="Times New Roman" w:eastAsia="Times New Roman" w:hAnsi="Times New Roman" w:cs="Times New Roman"/>
          <w:b/>
          <w:bCs/>
          <w:kern w:val="0"/>
          <w:sz w:val="27"/>
          <w:szCs w:val="27"/>
          <w:lang w:val="fr-BE"/>
          <w14:ligatures w14:val="none"/>
        </w:rPr>
        <w:t>Le début d’une nouvelle relation</w:t>
      </w:r>
    </w:p>
    <w:p w14:paraId="6AC9192C"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Il en découle une conséquence fondamentale :</w:t>
      </w:r>
    </w:p>
    <w:p w14:paraId="3FD79DC0"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b/>
          <w:bCs/>
          <w:kern w:val="0"/>
          <w:lang w:val="fr-BE"/>
          <w14:ligatures w14:val="none"/>
        </w:rPr>
        <w:t>Si nous voulons commencer une relation dans laquelle aucune volonté n’ait à s’imposer par la violence, nous devons suspendre la fonction de l’arme — le fait de nuire à l’autre — comme moyen de résoudre nos différends.</w:t>
      </w:r>
    </w:p>
    <w:p w14:paraId="4DCBB6D3"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 xml:space="preserve">Et une question essentielle se pose alors nécessairement : si nous ne recourons plus à l’imposition, </w:t>
      </w:r>
      <w:r w:rsidRPr="00153266">
        <w:rPr>
          <w:rFonts w:ascii="Times New Roman" w:eastAsia="Times New Roman" w:hAnsi="Times New Roman" w:cs="Times New Roman"/>
          <w:b/>
          <w:bCs/>
          <w:kern w:val="0"/>
          <w:lang w:val="fr-BE"/>
          <w14:ligatures w14:val="none"/>
        </w:rPr>
        <w:t>quel critère utilisons-nous pour gérer nos relations ?</w:t>
      </w:r>
    </w:p>
    <w:p w14:paraId="1B31A1F5"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 xml:space="preserve">Celui qui découle de notre propre condition humaine : </w:t>
      </w:r>
      <w:r w:rsidRPr="00153266">
        <w:rPr>
          <w:rFonts w:ascii="Times New Roman" w:eastAsia="Times New Roman" w:hAnsi="Times New Roman" w:cs="Times New Roman"/>
          <w:b/>
          <w:bCs/>
          <w:kern w:val="0"/>
          <w:lang w:val="fr-BE"/>
          <w14:ligatures w14:val="none"/>
        </w:rPr>
        <w:t>considérer l’autre comme un être humain, nous mettre à sa place, comprendre ce dont il a besoin et rechercher ensemble ce qui permette à tous de vivre et de se développer.</w:t>
      </w:r>
    </w:p>
    <w:p w14:paraId="5A1EFDA8"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proofErr w:type="gramStart"/>
      <w:r w:rsidRPr="00153266">
        <w:rPr>
          <w:rFonts w:ascii="Times New Roman" w:eastAsia="Times New Roman" w:hAnsi="Times New Roman" w:cs="Times New Roman"/>
          <w:kern w:val="0"/>
          <w:lang w:val="fr-BE"/>
          <w14:ligatures w14:val="none"/>
        </w:rPr>
        <w:t>Lorsque aucune</w:t>
      </w:r>
      <w:proofErr w:type="gramEnd"/>
      <w:r w:rsidRPr="00153266">
        <w:rPr>
          <w:rFonts w:ascii="Times New Roman" w:eastAsia="Times New Roman" w:hAnsi="Times New Roman" w:cs="Times New Roman"/>
          <w:kern w:val="0"/>
          <w:lang w:val="fr-BE"/>
          <w14:ligatures w14:val="none"/>
        </w:rPr>
        <w:t xml:space="preserve"> des parties ne peut imposer sa volonté à l’autre par la violence, trouver ce que toutes deux peuvent accepter cesse d’être seulement une aspiration morale et devient la condition même de la relation.</w:t>
      </w:r>
    </w:p>
    <w:p w14:paraId="71F60512"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 xml:space="preserve">C’est pourquoi nous considérons que </w:t>
      </w:r>
      <w:r w:rsidRPr="00153266">
        <w:rPr>
          <w:rFonts w:ascii="Times New Roman" w:eastAsia="Times New Roman" w:hAnsi="Times New Roman" w:cs="Times New Roman"/>
          <w:b/>
          <w:bCs/>
          <w:kern w:val="0"/>
          <w:lang w:val="fr-BE"/>
          <w14:ligatures w14:val="none"/>
        </w:rPr>
        <w:t>le désarmement, dans un processus universel, progressif et concerté, qui convient à tous sans exception, est le moyen et le critère permettant d’établir une relation juste et pacifique entre les êtres humains</w:t>
      </w:r>
      <w:r w:rsidRPr="00153266">
        <w:rPr>
          <w:rFonts w:ascii="Times New Roman" w:eastAsia="Times New Roman" w:hAnsi="Times New Roman" w:cs="Times New Roman"/>
          <w:kern w:val="0"/>
          <w:lang w:val="fr-BE"/>
          <w14:ligatures w14:val="none"/>
        </w:rPr>
        <w:t>, puisque la conséquence du désarmement est à la fois d’éliminer la capacité organisée de nous nuire et la nécessité de le faire.</w:t>
      </w:r>
    </w:p>
    <w:p w14:paraId="062D8B17"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Éliminer la capacité organisée de nous nuire, c’est éliminer la hiérarchie ou l’inégalité ; et éliminer la nécessité de nous nuire, c’est désarmer les différences qui nous intègrent dans des unités armées et des coalitions préparées à l’affrontement, afin de fonder notre relation sur la coopération et sur ce que nous avons en commun en tant qu’êtres humains.</w:t>
      </w:r>
    </w:p>
    <w:p w14:paraId="1C3D9519" w14:textId="77777777" w:rsidR="00153266" w:rsidRPr="00153266" w:rsidRDefault="00153266" w:rsidP="00153266">
      <w:pPr>
        <w:spacing w:before="100" w:beforeAutospacing="1" w:after="100" w:afterAutospacing="1" w:line="240" w:lineRule="auto"/>
        <w:rPr>
          <w:rFonts w:ascii="Times New Roman" w:eastAsia="Times New Roman" w:hAnsi="Times New Roman" w:cs="Times New Roman"/>
          <w:kern w:val="0"/>
          <w:lang w:val="fr-BE"/>
          <w14:ligatures w14:val="none"/>
        </w:rPr>
      </w:pPr>
      <w:r w:rsidRPr="00153266">
        <w:rPr>
          <w:rFonts w:ascii="Times New Roman" w:eastAsia="Times New Roman" w:hAnsi="Times New Roman" w:cs="Times New Roman"/>
          <w:kern w:val="0"/>
          <w:lang w:val="fr-BE"/>
          <w14:ligatures w14:val="none"/>
        </w:rPr>
        <w:t xml:space="preserve">Nous pouvons illustrer cette vision générale de la manière suivante : aujourd’hui, si l’un s’enrichit, même si l’autre reste dans la même situation, celui-ci se trouve désavantagé ou appauvri, car une plus grande abondance générale implique que ce qu’il possède vaut désormais moins. Mais si cette plus grande abondance résulte de la libération de ressources consacrées à l’arme et au désarmement, qui dépend de la contribution de tous et se traduit par un bénéfice pour tous, cette contradiction entre les intérêts de chacun disparaît, y compris la convenance fréquente de la dissimulation et du mensonge. Cela n’est pas dû au hasard : c’est précisément parce que la « contradiction » humaine n’est pas une conséquence de la </w:t>
      </w:r>
      <w:r w:rsidRPr="00153266">
        <w:rPr>
          <w:rFonts w:ascii="Times New Roman" w:eastAsia="Times New Roman" w:hAnsi="Times New Roman" w:cs="Times New Roman"/>
          <w:b/>
          <w:bCs/>
          <w:kern w:val="0"/>
          <w:lang w:val="fr-BE"/>
          <w14:ligatures w14:val="none"/>
        </w:rPr>
        <w:t>rareté</w:t>
      </w:r>
      <w:r w:rsidRPr="00153266">
        <w:rPr>
          <w:rFonts w:ascii="Times New Roman" w:eastAsia="Times New Roman" w:hAnsi="Times New Roman" w:cs="Times New Roman"/>
          <w:kern w:val="0"/>
          <w:lang w:val="fr-BE"/>
          <w14:ligatures w14:val="none"/>
        </w:rPr>
        <w:t>, mais de l’arme.</w:t>
      </w:r>
    </w:p>
    <w:p w14:paraId="397B3F47" w14:textId="77777777" w:rsidR="00A369D1" w:rsidRPr="00A369D1" w:rsidRDefault="00A369D1" w:rsidP="00A369D1">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A369D1">
        <w:rPr>
          <w:rFonts w:ascii="Times New Roman" w:eastAsia="Times New Roman" w:hAnsi="Times New Roman" w:cs="Times New Roman"/>
          <w:b/>
          <w:bCs/>
          <w:kern w:val="0"/>
          <w:sz w:val="27"/>
          <w:szCs w:val="27"/>
          <w:lang w:val="fr-BE"/>
          <w14:ligatures w14:val="none"/>
        </w:rPr>
        <w:t>La Conférence mondiale</w:t>
      </w:r>
    </w:p>
    <w:p w14:paraId="4837656D"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 xml:space="preserve">Dans ce but, nous proposons de convoquer une </w:t>
      </w:r>
      <w:r w:rsidRPr="00A369D1">
        <w:rPr>
          <w:rFonts w:ascii="Times New Roman" w:eastAsia="Times New Roman" w:hAnsi="Times New Roman" w:cs="Times New Roman"/>
          <w:b/>
          <w:bCs/>
          <w:kern w:val="0"/>
          <w:lang w:val="fr-BE"/>
          <w14:ligatures w14:val="none"/>
        </w:rPr>
        <w:t>Conférence mondiale de Réconciliation, de Paix et de Désarmement</w:t>
      </w:r>
      <w:r w:rsidRPr="00A369D1">
        <w:rPr>
          <w:rFonts w:ascii="Times New Roman" w:eastAsia="Times New Roman" w:hAnsi="Times New Roman" w:cs="Times New Roman"/>
          <w:kern w:val="0"/>
          <w:lang w:val="fr-BE"/>
          <w14:ligatures w14:val="none"/>
        </w:rPr>
        <w:t>, dans le cadre des Nations Unies, au cours de laquelle l’Humanité puisse aborder conjointement le désarmement.</w:t>
      </w:r>
    </w:p>
    <w:p w14:paraId="103AF040"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 xml:space="preserve">Et la Conférence doit être préparée et se tenir sous une condition essentielle : pendant ce processus doit avoir lieu la </w:t>
      </w:r>
      <w:r w:rsidRPr="00A369D1">
        <w:rPr>
          <w:rFonts w:ascii="Times New Roman" w:eastAsia="Times New Roman" w:hAnsi="Times New Roman" w:cs="Times New Roman"/>
          <w:b/>
          <w:bCs/>
          <w:kern w:val="0"/>
          <w:lang w:val="fr-BE"/>
          <w14:ligatures w14:val="none"/>
        </w:rPr>
        <w:t>cessation effective non seulement des hostilités, mais aussi des activités qui maintiennent, développent ou accroissent la capacité de l’arme ou en préparent l’utilisation</w:t>
      </w:r>
      <w:r w:rsidRPr="00A369D1">
        <w:rPr>
          <w:rFonts w:ascii="Times New Roman" w:eastAsia="Times New Roman" w:hAnsi="Times New Roman" w:cs="Times New Roman"/>
          <w:kern w:val="0"/>
          <w:lang w:val="fr-BE"/>
          <w14:ligatures w14:val="none"/>
        </w:rPr>
        <w:t>, y compris son déploiement, son déplacement, etc., conformément aux conditions établies dans notre Convocation.</w:t>
      </w:r>
    </w:p>
    <w:p w14:paraId="401F7F12"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 xml:space="preserve">Cette condition ne prétend pas résoudre par avance les différends existants, mais </w:t>
      </w:r>
      <w:r w:rsidRPr="00A369D1">
        <w:rPr>
          <w:rFonts w:ascii="Times New Roman" w:eastAsia="Times New Roman" w:hAnsi="Times New Roman" w:cs="Times New Roman"/>
          <w:b/>
          <w:bCs/>
          <w:kern w:val="0"/>
          <w:lang w:val="fr-BE"/>
          <w14:ligatures w14:val="none"/>
        </w:rPr>
        <w:t>créer l’espace nécessaire pour qu’ils puissent commencer à être traités sans que les parties soient conditionnées par la nécessité réciproque de continuer à se préparer à s’imposer les unes aux autres.</w:t>
      </w:r>
    </w:p>
    <w:p w14:paraId="135ABBBF" w14:textId="77777777" w:rsidR="00A369D1" w:rsidRPr="00A369D1" w:rsidRDefault="00A369D1" w:rsidP="00A369D1">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A369D1">
        <w:rPr>
          <w:rFonts w:ascii="Times New Roman" w:eastAsia="Times New Roman" w:hAnsi="Times New Roman" w:cs="Times New Roman"/>
          <w:b/>
          <w:bCs/>
          <w:kern w:val="0"/>
          <w:sz w:val="27"/>
          <w:szCs w:val="27"/>
          <w:lang w:val="fr-BE"/>
          <w14:ligatures w14:val="none"/>
        </w:rPr>
        <w:t>L’Humanité comme garante</w:t>
      </w:r>
    </w:p>
    <w:p w14:paraId="1AE13893"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Précisément parce qu’il s’agit d’un engagement qui concerne toute l’Humanité, son respect ne peut relever exclusivement de la responsabilité des États.</w:t>
      </w:r>
    </w:p>
    <w:p w14:paraId="4D441CFE"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b/>
          <w:bCs/>
          <w:kern w:val="0"/>
          <w:lang w:val="fr-BE"/>
          <w14:ligatures w14:val="none"/>
        </w:rPr>
        <w:t>La Convocation et le processus doivent être publics.</w:t>
      </w:r>
    </w:p>
    <w:p w14:paraId="491921F3"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Les personnes, les communautés et les villes du monde entier doivent pouvoir connaître l’engagement pris, en observer le respect et signaler publiquement tout manquement.</w:t>
      </w:r>
    </w:p>
    <w:p w14:paraId="643853C6"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 xml:space="preserve">La paix ne peut pas être uniquement un accord réservé aux gouvernements. </w:t>
      </w:r>
      <w:r w:rsidRPr="00A369D1">
        <w:rPr>
          <w:rFonts w:ascii="Times New Roman" w:eastAsia="Times New Roman" w:hAnsi="Times New Roman" w:cs="Times New Roman"/>
          <w:b/>
          <w:bCs/>
          <w:kern w:val="0"/>
          <w:lang w:val="fr-BE"/>
          <w14:ligatures w14:val="none"/>
        </w:rPr>
        <w:t>Elle doit devenir un objectif connu et partagé par les personnes.</w:t>
      </w:r>
    </w:p>
    <w:p w14:paraId="5FF2AD5E" w14:textId="77777777" w:rsidR="00A369D1" w:rsidRPr="00A369D1" w:rsidRDefault="00A369D1" w:rsidP="00A369D1">
      <w:pPr>
        <w:spacing w:before="100" w:beforeAutospacing="1" w:after="100" w:afterAutospacing="1" w:line="240" w:lineRule="auto"/>
        <w:rPr>
          <w:rFonts w:ascii="Times New Roman" w:eastAsia="Times New Roman" w:hAnsi="Times New Roman" w:cs="Times New Roman"/>
          <w:kern w:val="0"/>
          <w:lang w:val="fr-BE"/>
          <w14:ligatures w14:val="none"/>
        </w:rPr>
      </w:pPr>
      <w:r w:rsidRPr="00A369D1">
        <w:rPr>
          <w:rFonts w:ascii="Times New Roman" w:eastAsia="Times New Roman" w:hAnsi="Times New Roman" w:cs="Times New Roman"/>
          <w:kern w:val="0"/>
          <w:lang w:val="fr-BE"/>
          <w14:ligatures w14:val="none"/>
        </w:rPr>
        <w:t>La publicité de l’initiative permettrait à l’Humanité elle-même de devenir progressivement sa garante, en rendant visible que cet objectif n’appartient ni à un État, ni à une idéologie, ni à une organisation particulière, mais à nous tous.</w:t>
      </w:r>
    </w:p>
    <w:p w14:paraId="4072A3C1" w14:textId="77777777" w:rsidR="00082778" w:rsidRPr="00082778" w:rsidRDefault="00082778" w:rsidP="00082778">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082778">
        <w:rPr>
          <w:rFonts w:ascii="Times New Roman" w:eastAsia="Times New Roman" w:hAnsi="Times New Roman" w:cs="Times New Roman"/>
          <w:b/>
          <w:bCs/>
          <w:kern w:val="0"/>
          <w:sz w:val="27"/>
          <w:szCs w:val="27"/>
          <w:lang w:val="fr-BE"/>
          <w14:ligatures w14:val="none"/>
        </w:rPr>
        <w:t>Le rôle des villes</w:t>
      </w:r>
    </w:p>
    <w:p w14:paraId="0900E966"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Pour cette raison, nous nous adressons tout particulièrement aux villes.</w:t>
      </w:r>
    </w:p>
    <w:p w14:paraId="0306B012"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 xml:space="preserve">Les villes sont des espaces où vivent quotidiennement des personnes d’origines, d’opinions, de cultures, de croyances et d’intérêts différents. Leur fonction essentielle ne consiste pas à organiser la sécurité face à d’autres villes, mais à </w:t>
      </w:r>
      <w:r w:rsidRPr="00082778">
        <w:rPr>
          <w:rFonts w:ascii="Times New Roman" w:eastAsia="Times New Roman" w:hAnsi="Times New Roman" w:cs="Times New Roman"/>
          <w:b/>
          <w:bCs/>
          <w:kern w:val="0"/>
          <w:lang w:val="fr-BE"/>
          <w14:ligatures w14:val="none"/>
        </w:rPr>
        <w:t>rendre possible la coexistence de ceux qui partagent un même espace.</w:t>
      </w:r>
    </w:p>
    <w:p w14:paraId="329D56FD"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C’est pourquoi nous pensons qu’elles peuvent jouer un rôle particulièrement précieux au début de ce processus.</w:t>
      </w:r>
    </w:p>
    <w:p w14:paraId="591F0772"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Nous ne leur demandons pas de résoudre par elles-mêmes une question qui concerne toute l’Humanité. Nous leur demandons quelque chose de plus simple et, en même temps, de décisif :</w:t>
      </w:r>
    </w:p>
    <w:p w14:paraId="166D8199"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b/>
          <w:bCs/>
          <w:kern w:val="0"/>
          <w:lang w:val="fr-BE"/>
          <w14:ligatures w14:val="none"/>
        </w:rPr>
        <w:t>qu’elles contribuent à rendre publique la possibilité d’une nouvelle relation humaine et envisagent d’adhérer à la Convocation de la Conférence mondiale de Réconciliation, de Paix et de Désarmement.</w:t>
      </w:r>
    </w:p>
    <w:p w14:paraId="0211949E"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Une ville qui soutient cette initiative peut contribuer à faire connaître la proposition à d’autres, en aidant ainsi à la porter progressivement auprès d’autres organisations et institutions, des États et, finalement, des Nations Unies.</w:t>
      </w:r>
    </w:p>
    <w:p w14:paraId="777F1031" w14:textId="77777777" w:rsidR="00082778" w:rsidRPr="00082778" w:rsidRDefault="00082778" w:rsidP="00082778">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082778">
        <w:rPr>
          <w:rFonts w:ascii="Times New Roman" w:eastAsia="Times New Roman" w:hAnsi="Times New Roman" w:cs="Times New Roman"/>
          <w:b/>
          <w:bCs/>
          <w:kern w:val="0"/>
          <w:sz w:val="27"/>
          <w:szCs w:val="27"/>
          <w:lang w:val="fr-BE"/>
          <w14:ligatures w14:val="none"/>
        </w:rPr>
        <w:t>Une invitation à [VILLE]</w:t>
      </w:r>
    </w:p>
    <w:p w14:paraId="609D1ABE"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 xml:space="preserve">HUM s’adresse à [VILLE] parce que nous pensons qu’une ville peut être bien plus qu’une administration locale : elle peut aussi être </w:t>
      </w:r>
      <w:r w:rsidRPr="00082778">
        <w:rPr>
          <w:rFonts w:ascii="Times New Roman" w:eastAsia="Times New Roman" w:hAnsi="Times New Roman" w:cs="Times New Roman"/>
          <w:b/>
          <w:bCs/>
          <w:kern w:val="0"/>
          <w:lang w:val="fr-BE"/>
          <w14:ligatures w14:val="none"/>
        </w:rPr>
        <w:t>un espace à partir duquel l’Humanité commence à exprimer une volonté commune.</w:t>
      </w:r>
    </w:p>
    <w:p w14:paraId="0617CE02"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Nous ne prétendons pas lui demander d’adopter une position politique particulière ni de se substituer à ses responsabilités institutionnelles.</w:t>
      </w:r>
    </w:p>
    <w:p w14:paraId="5A46D42E"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Nous lui proposons de prendre connaissance de notre Convocation et d’examiner si elle en partage l’objectif fondamental :</w:t>
      </w:r>
    </w:p>
    <w:p w14:paraId="6A46BE0D"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b/>
          <w:bCs/>
          <w:kern w:val="0"/>
          <w:lang w:val="fr-BE"/>
          <w14:ligatures w14:val="none"/>
        </w:rPr>
        <w:t>que les êtres humains puissent commencer à construire leur sécurité non pas sur la capacité de se nuire, mais sur notre capacité à nous comprendre, à prendre soin les uns des autres, à nous entraider et à décider ensemble.</w:t>
      </w:r>
    </w:p>
    <w:p w14:paraId="36F5F4A8"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 xml:space="preserve">Nous joignons à la présente, pour sa connaissance, la </w:t>
      </w:r>
      <w:r w:rsidRPr="00082778">
        <w:rPr>
          <w:rFonts w:ascii="Times New Roman" w:eastAsia="Times New Roman" w:hAnsi="Times New Roman" w:cs="Times New Roman"/>
          <w:b/>
          <w:bCs/>
          <w:kern w:val="0"/>
          <w:lang w:val="fr-BE"/>
          <w14:ligatures w14:val="none"/>
        </w:rPr>
        <w:t>Convocation de la Conférence mondiale de Réconciliation, de Paix et de Désarmement</w:t>
      </w:r>
      <w:r w:rsidRPr="00082778">
        <w:rPr>
          <w:rFonts w:ascii="Times New Roman" w:eastAsia="Times New Roman" w:hAnsi="Times New Roman" w:cs="Times New Roman"/>
          <w:kern w:val="0"/>
          <w:lang w:val="fr-BE"/>
          <w14:ligatures w14:val="none"/>
        </w:rPr>
        <w:t xml:space="preserve"> et, dans le cas où [VILLE] considérerait opportun de la soutenir, la </w:t>
      </w:r>
      <w:r w:rsidRPr="00082778">
        <w:rPr>
          <w:rFonts w:ascii="Times New Roman" w:eastAsia="Times New Roman" w:hAnsi="Times New Roman" w:cs="Times New Roman"/>
          <w:b/>
          <w:bCs/>
          <w:kern w:val="0"/>
          <w:lang w:val="fr-BE"/>
          <w14:ligatures w14:val="none"/>
        </w:rPr>
        <w:t>Déclaration d’adhésion</w:t>
      </w:r>
      <w:r w:rsidRPr="00082778">
        <w:rPr>
          <w:rFonts w:ascii="Times New Roman" w:eastAsia="Times New Roman" w:hAnsi="Times New Roman" w:cs="Times New Roman"/>
          <w:kern w:val="0"/>
          <w:lang w:val="fr-BE"/>
          <w14:ligatures w14:val="none"/>
        </w:rPr>
        <w:t xml:space="preserve"> correspondante.</w:t>
      </w:r>
    </w:p>
    <w:p w14:paraId="14B79525"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Nous serons heureux de pouvoir développer personnellement tout aspect de l’initiative et d’entendre également les considérations qu’elle pourrait susciter.</w:t>
      </w:r>
    </w:p>
    <w:p w14:paraId="61E16430"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fr-BE"/>
          <w14:ligatures w14:val="none"/>
        </w:rPr>
      </w:pPr>
      <w:r w:rsidRPr="00082778">
        <w:rPr>
          <w:rFonts w:ascii="Times New Roman" w:eastAsia="Times New Roman" w:hAnsi="Times New Roman" w:cs="Times New Roman"/>
          <w:kern w:val="0"/>
          <w:lang w:val="fr-BE"/>
          <w14:ligatures w14:val="none"/>
        </w:rPr>
        <w:t>Avec notre considération et notre espoir,</w:t>
      </w:r>
    </w:p>
    <w:p w14:paraId="1ECD64AC"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en-US"/>
          <w14:ligatures w14:val="none"/>
        </w:rPr>
      </w:pPr>
      <w:r w:rsidRPr="00082778">
        <w:rPr>
          <w:rFonts w:ascii="Times New Roman" w:eastAsia="Times New Roman" w:hAnsi="Times New Roman" w:cs="Times New Roman"/>
          <w:b/>
          <w:bCs/>
          <w:kern w:val="0"/>
          <w:lang w:val="en-US"/>
          <w14:ligatures w14:val="none"/>
        </w:rPr>
        <w:t>Manuel Herranz Martín</w:t>
      </w:r>
    </w:p>
    <w:p w14:paraId="489BEF27"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en-US"/>
          <w14:ligatures w14:val="none"/>
        </w:rPr>
      </w:pPr>
      <w:r w:rsidRPr="00082778">
        <w:rPr>
          <w:rFonts w:ascii="Times New Roman" w:eastAsia="Times New Roman" w:hAnsi="Times New Roman" w:cs="Times New Roman"/>
          <w:kern w:val="0"/>
          <w:lang w:val="en-US"/>
          <w14:ligatures w14:val="none"/>
        </w:rPr>
        <w:t>Président</w:t>
      </w:r>
    </w:p>
    <w:p w14:paraId="21328EC0"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en-US"/>
          <w14:ligatures w14:val="none"/>
        </w:rPr>
      </w:pPr>
      <w:r w:rsidRPr="00082778">
        <w:rPr>
          <w:rFonts w:ascii="Times New Roman" w:eastAsia="Times New Roman" w:hAnsi="Times New Roman" w:cs="Times New Roman"/>
          <w:b/>
          <w:bCs/>
          <w:kern w:val="0"/>
          <w:lang w:val="en-US"/>
          <w14:ligatures w14:val="none"/>
        </w:rPr>
        <w:t>Human Unity Movement (HUM)</w:t>
      </w:r>
    </w:p>
    <w:p w14:paraId="2B9B1E96" w14:textId="77777777" w:rsidR="00082778" w:rsidRPr="00082778" w:rsidRDefault="00082778" w:rsidP="00082778">
      <w:pPr>
        <w:spacing w:before="100" w:beforeAutospacing="1" w:after="100" w:afterAutospacing="1" w:line="240" w:lineRule="auto"/>
        <w:rPr>
          <w:rFonts w:ascii="Times New Roman" w:eastAsia="Times New Roman" w:hAnsi="Times New Roman" w:cs="Times New Roman"/>
          <w:kern w:val="0"/>
          <w:lang w:val="en-US"/>
          <w14:ligatures w14:val="none"/>
        </w:rPr>
      </w:pPr>
      <w:r w:rsidRPr="00082778">
        <w:rPr>
          <w:rFonts w:ascii="Times New Roman" w:eastAsia="Times New Roman" w:hAnsi="Times New Roman" w:cs="Times New Roman"/>
          <w:kern w:val="0"/>
          <w:lang w:val="en-US"/>
          <w14:ligatures w14:val="none"/>
        </w:rPr>
        <w:t>human-unity.org</w:t>
      </w:r>
    </w:p>
    <w:p w14:paraId="475B21A2" w14:textId="77777777" w:rsidR="00D64C17" w:rsidRPr="00D64C17" w:rsidRDefault="00D64C17" w:rsidP="00082778">
      <w:pPr>
        <w:pStyle w:val="NormalWeb"/>
        <w:rPr>
          <w:lang w:val="en-US"/>
        </w:rPr>
      </w:pPr>
    </w:p>
    <w:sectPr w:rsidR="00D64C17" w:rsidRPr="00D64C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17"/>
    <w:rsid w:val="0001211B"/>
    <w:rsid w:val="00082778"/>
    <w:rsid w:val="000953E8"/>
    <w:rsid w:val="00097851"/>
    <w:rsid w:val="000A6E72"/>
    <w:rsid w:val="000B5119"/>
    <w:rsid w:val="000C64BB"/>
    <w:rsid w:val="000F47EB"/>
    <w:rsid w:val="00117723"/>
    <w:rsid w:val="00130D9F"/>
    <w:rsid w:val="00151E55"/>
    <w:rsid w:val="00153266"/>
    <w:rsid w:val="00160108"/>
    <w:rsid w:val="001F4C5E"/>
    <w:rsid w:val="00237C76"/>
    <w:rsid w:val="002B11FE"/>
    <w:rsid w:val="002B5AF7"/>
    <w:rsid w:val="002C6444"/>
    <w:rsid w:val="002F4031"/>
    <w:rsid w:val="00330607"/>
    <w:rsid w:val="0033228B"/>
    <w:rsid w:val="00335084"/>
    <w:rsid w:val="00364936"/>
    <w:rsid w:val="003B7657"/>
    <w:rsid w:val="00426E87"/>
    <w:rsid w:val="004957E5"/>
    <w:rsid w:val="004D7B5B"/>
    <w:rsid w:val="00502BB2"/>
    <w:rsid w:val="005058FC"/>
    <w:rsid w:val="00547223"/>
    <w:rsid w:val="005D1BE9"/>
    <w:rsid w:val="006025FE"/>
    <w:rsid w:val="006209D2"/>
    <w:rsid w:val="006D025B"/>
    <w:rsid w:val="006F1389"/>
    <w:rsid w:val="00715053"/>
    <w:rsid w:val="007323B3"/>
    <w:rsid w:val="007529D2"/>
    <w:rsid w:val="007A47A9"/>
    <w:rsid w:val="00801763"/>
    <w:rsid w:val="008A3571"/>
    <w:rsid w:val="008B60ED"/>
    <w:rsid w:val="008D52DD"/>
    <w:rsid w:val="008F23EC"/>
    <w:rsid w:val="00915187"/>
    <w:rsid w:val="00920D1C"/>
    <w:rsid w:val="00946DA2"/>
    <w:rsid w:val="00982603"/>
    <w:rsid w:val="009C4526"/>
    <w:rsid w:val="00A01B2B"/>
    <w:rsid w:val="00A11A9C"/>
    <w:rsid w:val="00A171C0"/>
    <w:rsid w:val="00A369D1"/>
    <w:rsid w:val="00A556C5"/>
    <w:rsid w:val="00A64E37"/>
    <w:rsid w:val="00A7258E"/>
    <w:rsid w:val="00B138B8"/>
    <w:rsid w:val="00B260C8"/>
    <w:rsid w:val="00B44D59"/>
    <w:rsid w:val="00B474D2"/>
    <w:rsid w:val="00B619BB"/>
    <w:rsid w:val="00B7205C"/>
    <w:rsid w:val="00B80D9E"/>
    <w:rsid w:val="00BE67B1"/>
    <w:rsid w:val="00C26E00"/>
    <w:rsid w:val="00CB3B37"/>
    <w:rsid w:val="00CD76EC"/>
    <w:rsid w:val="00D449FB"/>
    <w:rsid w:val="00D64C17"/>
    <w:rsid w:val="00DA1209"/>
    <w:rsid w:val="00DA5B73"/>
    <w:rsid w:val="00DB4269"/>
    <w:rsid w:val="00E54B76"/>
    <w:rsid w:val="00EB2F3A"/>
    <w:rsid w:val="00F05C89"/>
    <w:rsid w:val="00F14934"/>
    <w:rsid w:val="00F919E0"/>
    <w:rsid w:val="00FA6EEC"/>
    <w:rsid w:val="00FC2529"/>
    <w:rsid w:val="00FC4450"/>
    <w:rsid w:val="00FC711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1167"/>
  <w15:chartTrackingRefBased/>
  <w15:docId w15:val="{09946C16-A6EA-485D-A6F1-2CAE7A0E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4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4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4C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4C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4C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4C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C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C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C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C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4C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4C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4C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4C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4C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C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C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C17"/>
    <w:rPr>
      <w:rFonts w:eastAsiaTheme="majorEastAsia" w:cstheme="majorBidi"/>
      <w:color w:val="272727" w:themeColor="text1" w:themeTint="D8"/>
    </w:rPr>
  </w:style>
  <w:style w:type="paragraph" w:styleId="Ttulo">
    <w:name w:val="Title"/>
    <w:basedOn w:val="Normal"/>
    <w:next w:val="Normal"/>
    <w:link w:val="TtuloCar"/>
    <w:uiPriority w:val="10"/>
    <w:qFormat/>
    <w:rsid w:val="00D64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C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C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C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C17"/>
    <w:pPr>
      <w:spacing w:before="160"/>
      <w:jc w:val="center"/>
    </w:pPr>
    <w:rPr>
      <w:i/>
      <w:iCs/>
      <w:color w:val="404040" w:themeColor="text1" w:themeTint="BF"/>
    </w:rPr>
  </w:style>
  <w:style w:type="character" w:customStyle="1" w:styleId="CitaCar">
    <w:name w:val="Cita Car"/>
    <w:basedOn w:val="Fuentedeprrafopredeter"/>
    <w:link w:val="Cita"/>
    <w:uiPriority w:val="29"/>
    <w:rsid w:val="00D64C17"/>
    <w:rPr>
      <w:i/>
      <w:iCs/>
      <w:color w:val="404040" w:themeColor="text1" w:themeTint="BF"/>
    </w:rPr>
  </w:style>
  <w:style w:type="paragraph" w:styleId="Prrafodelista">
    <w:name w:val="List Paragraph"/>
    <w:basedOn w:val="Normal"/>
    <w:uiPriority w:val="34"/>
    <w:qFormat/>
    <w:rsid w:val="00D64C17"/>
    <w:pPr>
      <w:ind w:left="720"/>
      <w:contextualSpacing/>
    </w:pPr>
  </w:style>
  <w:style w:type="character" w:styleId="nfasisintenso">
    <w:name w:val="Intense Emphasis"/>
    <w:basedOn w:val="Fuentedeprrafopredeter"/>
    <w:uiPriority w:val="21"/>
    <w:qFormat/>
    <w:rsid w:val="00D64C17"/>
    <w:rPr>
      <w:i/>
      <w:iCs/>
      <w:color w:val="0F4761" w:themeColor="accent1" w:themeShade="BF"/>
    </w:rPr>
  </w:style>
  <w:style w:type="paragraph" w:styleId="Citadestacada">
    <w:name w:val="Intense Quote"/>
    <w:basedOn w:val="Normal"/>
    <w:next w:val="Normal"/>
    <w:link w:val="CitadestacadaCar"/>
    <w:uiPriority w:val="30"/>
    <w:qFormat/>
    <w:rsid w:val="00D64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4C17"/>
    <w:rPr>
      <w:i/>
      <w:iCs/>
      <w:color w:val="0F4761" w:themeColor="accent1" w:themeShade="BF"/>
    </w:rPr>
  </w:style>
  <w:style w:type="character" w:styleId="Referenciaintensa">
    <w:name w:val="Intense Reference"/>
    <w:basedOn w:val="Fuentedeprrafopredeter"/>
    <w:uiPriority w:val="32"/>
    <w:qFormat/>
    <w:rsid w:val="00D64C17"/>
    <w:rPr>
      <w:b/>
      <w:bCs/>
      <w:smallCaps/>
      <w:color w:val="0F4761" w:themeColor="accent1" w:themeShade="BF"/>
      <w:spacing w:val="5"/>
    </w:rPr>
  </w:style>
  <w:style w:type="paragraph" w:customStyle="1" w:styleId="pdq2pgselectionanchorcontainer">
    <w:name w:val="pdq2pg_selectionanchorcontainer"/>
    <w:basedOn w:val="Normal"/>
    <w:rsid w:val="00D64C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uerte">
    <w:name w:val="Strong"/>
    <w:basedOn w:val="Fuentedeprrafopredeter"/>
    <w:uiPriority w:val="22"/>
    <w:qFormat/>
    <w:rsid w:val="00D64C17"/>
    <w:rPr>
      <w:b/>
      <w:bCs/>
    </w:rPr>
  </w:style>
  <w:style w:type="paragraph" w:styleId="NormalWeb">
    <w:name w:val="Normal (Web)"/>
    <w:basedOn w:val="Normal"/>
    <w:uiPriority w:val="99"/>
    <w:unhideWhenUsed/>
    <w:rsid w:val="00D64C1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1478</Words>
  <Characters>8131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8</cp:revision>
  <cp:lastPrinted>2026-08-29T10:59:00Z</cp:lastPrinted>
  <dcterms:created xsi:type="dcterms:W3CDTF">2026-08-31T08:15:00Z</dcterms:created>
  <dcterms:modified xsi:type="dcterms:W3CDTF">2026-09-01T08:08:00Z</dcterms:modified>
</cp:coreProperties>
</file>